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21.05-25.05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19942руб.</w:t>
            </w:r>
          </w:p>
        </w:tc>
        <w:tc>
          <w:p>
            <w:r>
              <w:t xml:space="preserve">33544руб.</w:t>
            </w:r>
          </w:p>
        </w:tc>
        <w:tc>
          <w:p>
            <w:r>
              <w:t xml:space="preserve">16726руб.</w:t>
            </w:r>
          </w:p>
        </w:tc>
        <w:tc>
          <w:p>
            <w:r>
              <w:t xml:space="preserve">16726руб.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21.05-25.05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42366руб.</w:t>
            </w:r>
          </w:p>
        </w:tc>
        <w:tc>
          <w:p>
            <w:r>
              <w:t xml:space="preserve">63779руб.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66628руб.</w:t>
            </w:r>
          </w:p>
        </w:tc>
        <w:tc>
          <w:p>
            <w:r>
              <w:t xml:space="preserve">116989руб.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2024-05-19T20:51:40+00:00</dcterms:created>
  <dcterms:modified xsi:type="dcterms:W3CDTF">2024-05-19T20:51:40+00:00</dcterms:modified>
</cp:coreProperties>
</file>