
<file path=[Content_Types].xml><?xml version="1.0" encoding="utf-8"?>
<Types xmlns="http://schemas.openxmlformats.org/package/2006/content-types">
  <Default Extension="rels" ContentType="application/vnd.openxmlformats-package.relationships+xml"> </Default>
  <Default Extension="xml" ContentType="application/xml"> </Default>
  <Override PartName="/word/numbering.xml" ContentType="application/vnd.openxmlformats-officedocument.wordprocessingml.numbering+xml"> </Override>
  <Override PartName="/word/styles.xml" ContentType="application/vnd.openxmlformats-officedocument.wordprocessingml.styles+xml"> </Override>
  <Override PartName="/docProps/app.xml" ContentType="application/vnd.openxmlformats-officedocument.extended-properties+xml"> </Override>
  <Override PartName="/word/settings.xml" ContentType="application/vnd.openxmlformats-officedocument.wordprocessingml.settings+xml"> </Override>
  <Override PartName="/word/theme/theme1.xml" ContentType="application/vnd.openxmlformats-officedocument.theme+xml"> </Override>
  <Override PartName="/word/fontTable.xml" ContentType="application/vnd.openxmlformats-officedocument.wordprocessingml.fontTable+xml"> </Override>
  <Override PartName="/word/webSettings.xml" ContentType="application/vnd.openxmlformats-officedocument.wordprocessingml.webSettings+xml"> </Override>
  <Override PartName="/docProps/core.xml" ContentType="application/vnd.openxmlformats-package.core-properties+xml"> </Override>
  <Override PartName="/word/footer.xml" ContentType="application/vnd.openxmlformats-officedocument.wordprocessingml.footer+xml"> </Override>
  <Override PartName="/word/document.xml" ContentType="application/vnd.openxmlformats-officedocument.wordprocessingml.document.main+xml"> </Override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b w:val="single"/>
          <w:sz w:val="36"/>
        </w:rPr>
        <w:t xml:space="preserve">Отпуск на Балтике: "К морю синему",8 дней, июнь - декабрь 2026</w:t>
      </w:r>
    </w:p>
    <w:p>
      <w:r>
        <w:t xml:space="preserve">Продолжительность: 8 дней/7 ночей</w:t>
      </w:r>
    </w:p>
    <w:p>
      <w:r>
        <w:t xml:space="preserve">Маршрут: Калининград - Светлогорск (7 ночей) - НП Куршская коса - Зеленоградск - Янтарный* - Балтийск*</w:t>
      </w:r>
    </w:p>
    <w:p>
      <w:r>
        <w:t xml:space="preserve">Дата заезда: по пятницам</w:t>
      </w:r>
    </w:p>
    <w:p>
      <w:r>
        <w:t xml:space="preserve">Экскурсионный тур в Калининградскую область с отдыхом в Светлогорске с экскурсиями. Большой выбор экскурсий!</w:t>
      </w:r>
    </w:p>
    <w:p>
      <w:r>
        <w:rPr>
          <w:b w:val="single"/>
          <w:sz w:val="28"/>
        </w:rPr>
        <w:t xml:space="preserve">Детали перелета</w:t>
      </w:r>
    </w:p>
    <w:p>
      <w:r>
        <w:rPr>
          <w:b w:val="single"/>
          <w:sz w:val="28"/>
        </w:rPr>
        <w:t xml:space="preserve">Маршрут тура</w:t>
      </w:r>
    </w:p>
    <w:tbl>
      <w:tblPr>
        <w:tblStyle w:val="Tablaconcuadrcula"/>
        <w:tblW w:w="0" w:type="auto"/>
        <w:tblLook w:val="000001E0"/>
        <w:tblOverlap w:val="never"/>
        <w:tblBorders>
          <w:bottom w:val="single" w:sz="4" w:space="0" w:color="auto"/>
          <w:left w:val="single" w:sz="4" w:space="0" w:color="auto"/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r>
        <w:tc>
          <w:p>
            <w:r>
              <w:t xml:space="preserve">1 день</w:t>
            </w:r>
          </w:p>
        </w:tc>
        <w:tc>
          <w:p>
            <w:r>
              <w:t xml:space="preserve">Прибытие в Калининград в аэропорт "Храброво" или на ж/д вокзал «Калининград Южный». Встреча, трансфер до отеля Светлогорска (от аэропорта 30 мин., от ж/д вокзала 50 мин.). Заселение в отель.
Дополнительная экскурсия по желанию: 
14:20-18:30 Янтарный - где живет солнечный камень
Свободное время. Ночь в отеле. 14:20-18:30 Янтарный - где живет солнечный камень
В море янтаря, песчаных пляжей и кафе с дарами моря.
Янтарное производство: обзор цехов, каление, обработка.
Посещение Янтарного замка: предметы быта, старины.
Экскурсия в центре Янтарного, парк Беккера, Храм.
Янтарный комбинат: Янтарная палата (по желанию, доп.оплата) 
Свободное время 1 час: прогулка по самому широкому в области пляжу, обзор нового променада длинной 2 км. имеющего статус "Голубой Флаг", покупка сувениров.</w:t>
            </w:r>
          </w:p>
        </w:tc>
      </w:tr>
      <w:tr>
        <w:tc>
          <w:p>
            <w:r>
              <w:t xml:space="preserve">2 день</w:t>
            </w:r>
          </w:p>
        </w:tc>
        <w:tc>
          <w:p>
            <w:r>
              <w:t xml:space="preserve">Завтрак. 10:20-17:30 Экскурсия: Национальный парк Куршская коса + Зеленоградск. Свободное время. Ночь в отеле. 10:20-17:30 Экскурсия: Национальный парк Куршская коса + Зеленоградск
По заповедным территориям песчаных дюн, моря, леса и перелётных птиц.
Посещение национального парка ( входные билеты включены)
Пешеходная экскурсия: Дюна "Ореховая" - маршрут Высота "ЭФА"
Танцующий лес - загадочный лес, необычной формы.
Обзор побережья Литвы, Балтийского моря и Куршского залива.
Свободное время 1 час: покупка рыбных деликатесов- возможно приобрести рыбу натурального копчения на любой вкус: лещ, камбала, куршский угорь. Прогулка на морском побережье, посещение кафе.
Зеленоградск - пешеходная экскурсия 1 час с гидом по центральным улицам города.</w:t>
            </w:r>
          </w:p>
        </w:tc>
      </w:tr>
      <w:tr>
        <w:tc>
          <w:p>
            <w:r>
              <w:t xml:space="preserve">3 день</w:t>
            </w:r>
          </w:p>
        </w:tc>
        <w:tc>
          <w:p>
            <w:r>
              <w:t xml:space="preserve">Завтрак.  10:50-18:00 Экскурсия: Обзорная Калининград – Кёнигсберг. Свободное время. Ночь в отеле. 10:50-18:00 Экскурсия: Обзорная Калининград – Кёнигсберг
Насыщенная программа: о истории, культуре, музыке и марципанах.
Завтрак. Экскурсия включена в стоимость.
Обзор ФОРТА №5, Музей Янтаря, Росгартенские, Королевские
Бранденбургские ворота, Экскурсия в Марципановый Музей
Остров И.Канта, Кафедральный собор, Рыбная деревня.
Старинные немецкие районы: Амалиенау, Марауненхоф
Св.время: КАФЕ/ КОРАБЛИК/ ОРГАН. КОНЦЕРТ в 14:00 (доп.плата)</w:t>
            </w:r>
          </w:p>
        </w:tc>
      </w:tr>
      <w:tr>
        <w:tc>
          <w:p>
            <w:r>
              <w:t xml:space="preserve">4 день</w:t>
            </w:r>
          </w:p>
        </w:tc>
        <w:tc>
          <w:p>
            <w:r>
              <w:t xml:space="preserve">Завтрак. Дополнительно экскурсия по желанию:
14:20-18:30 Янтарный - где живет солнечный камень
Свободное время. Ночь в отеле. 14:20-18:30 Янтарный - где живет солнечный камень
В море янтаря, песчаных пляжей и кафе с дарами моря.
Янтарное производство: обзор цехов, каление, обработка.
Посещение Янтарного замка: предметы быта, старины.
Экскурсия в центре Янтарного, парк Беккера, Храм.
Янтарный комбинат: Янтарная палата (по желанию, доп.оплата) 
Свободное время 1 час: прогулка по самому широкому в области пляжу, обзор нового променада длинной 2 км. имеющего статус "Голубой Флаг", покупка сувениров.</w:t>
            </w:r>
          </w:p>
        </w:tc>
      </w:tr>
      <w:tr>
        <w:tc>
          <w:p>
            <w:r>
              <w:t xml:space="preserve">5 день</w:t>
            </w:r>
          </w:p>
        </w:tc>
        <w:tc>
          <w:p>
            <w:r>
              <w:t xml:space="preserve">Завтрак. 10:30-13:30 Экскурсия пешеходная: Сказочный Светлогорск. Окончание экскурсии в центре города где можно погулять и посетить уютные кафе.
Дополнительно экскурсия по желанию:
14:20–19:30 Экскурсия:Путешествие в Средневековье
Свободное время. Ночь в отеле. 10:30-13:30 Экскурсия пешеходная: Сказочный Светлогорск
О истории и легендах старого Раушена…
Старинные виллы, архитектурные постройки, история города "Раушен"
Дом сказочника-макет города Кёнигсберга.
Скульптура "Лягушка"- зелёный сквер.
Водонапорная башня, лиственничный парк, немецкий орган, солнечные часы.
Спуски к Балтийскому морю, канатная дорога и новый красивый променад.
Панорамный лифт, театр эстрады "Янтарь - Холл"-дом КВН
Курхауз, Бювет с минеральной водой.
Окончание экскурсии в центре города где можно погулять и посетить уютные кафе.
Дополнительно экскурсия по желанию:
14:20–19:30 Экскурсия:Путешествие в Средневековье
Туда где: рыцари, живое пиво и сыр в шоколаде.
Средневековый замок «Шаакен»: экскурсия, орудия, костюмы.
Экскурсия на сыроварню "Шаакен Дорф", крафт. сыр и шоколад
Посещение рыцарского Замка Нессельбек с пивоварней.
Ужин в Замке: колбаски из свинины или курицы с живым пивом: 900 руб./ с квасом- 800 руб. (по желанию доп.плата менеджеру)</w:t>
            </w:r>
          </w:p>
        </w:tc>
      </w:tr>
      <w:tr>
        <w:tc>
          <w:p>
            <w:r>
              <w:t xml:space="preserve">6 день</w:t>
            </w:r>
          </w:p>
        </w:tc>
        <w:tc>
          <w:p>
            <w:r>
              <w:t xml:space="preserve">Завтрак. Свободный день. Отдых. Ночь в отеле.</w:t>
            </w:r>
          </w:p>
        </w:tc>
      </w:tr>
      <w:tr>
        <w:tc>
          <w:p>
            <w:r>
              <w:t xml:space="preserve">7 день</w:t>
            </w:r>
          </w:p>
        </w:tc>
        <w:tc>
          <w:p>
            <w:r>
              <w:t xml:space="preserve">Завтрак. Свободный день. Дополнительно экскурсия по желанию:
10:50–18:00 Янтарный + Балтийск, самый Запад РФ!
Дополнительно экскурсия по желанию:
18:50-22:30 Шоу Рыцарей Замка Нессельбек 10:50–18:00 Янтарный + Балтийск, самый Запад РФ!
В море янтаря, песчаных пляжей, кораблей и лебедей
Янтарное производство: обзор цехов, каление, обработка.
Посещение Янтарного замка: предметы быта, старины.
Экскурсия в центре Янтарного, парк Беккера, Храм.
Янтарный комбинат: Янтарная палата (по желанию, доп.оплата) 
Свободное время: Парк Беккера, море, кафе, пляж "Голубой флаг"
Балтийск: обзор базы военно-морского флота РФ, Шведской крепости
Старинный маяк, Елизаветенский форт, Пямятник Петру 1
Свободное время: Парк Беккера, море, кафе, пляж "Голубой флаг"
18:50-22:30 Шоу Рыцарей Замка Нессельбек
В атмосферу рыцарских сражений, стрел, копий и огней
Посещение рыцарского замка Нессельбек с пивоварней.
Конно-рыцарское шоу с выбором прекрасной дамы.
Вкусный рыцарский ужин с пивом или квасом от Замка!
Посещение музея «Пыток и наказаний» в башне замка.</w:t>
            </w:r>
          </w:p>
        </w:tc>
      </w:tr>
      <w:tr>
        <w:tc>
          <w:p>
            <w:r>
              <w:t xml:space="preserve">8 день</w:t>
            </w:r>
          </w:p>
        </w:tc>
        <w:tc>
          <w:p>
            <w:r>
              <w:t xml:space="preserve">Завтрак. Освобождение номеров до 12:00.
Трансфер в аэропорт или на Ж/Д вокзал «Калининград Южный» (до аэропорта 30 минут, до ЖД вокзала 50 минут).</w:t>
            </w:r>
          </w:p>
        </w:tc>
      </w:tr>
    </w:tbl>
    <w:p>
      <w:r>
        <w:rPr>
          <w:b w:val="single"/>
          <w:sz w:val="28"/>
        </w:rPr>
        <w:t xml:space="preserve">В стоимость входит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Трансферы: аэропорт/жд вокзал - отель г.Светлогорск andndash; туда и обратно.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Проживание: 8 дней / 7 ночей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Питание: завтраки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Транспортное обслуживание: туристический автобус комфорт-класса.</w:t>
      </w:r>
    </w:p>
    <w:p>
      <w:pPr>
        <w:pStyle w:val="Prrafodelista">
          <w:numPr>
            <w:ilvl w:val="1"/>
            <w:numId w:val="1"/>
          </w:numPr>
        </w:pStyle>
      </w:pPr>
      <w:r>
        <w:t xml:space="preserve">Экскурсии по программе с гидом</w:t>
      </w:r>
    </w:p>
    <w:p>
      <w:r>
        <w:rPr>
          <w:b w:val="single"/>
          <w:sz w:val="28"/>
        </w:rPr>
        <w:t xml:space="preserve">Оплачивается дополнительно</w:t>
      </w:r>
    </w:p>
    <w:tbl>
      <w:tblPr>
        <w:tblStyle w:val="Tablaconcuadrcula"/>
        <w:tblW w:w="0" w:type="auto"/>
        <w:tblLook w:val="000001E0"/>
        <w:tblOverlap w:val="never"/>
        <w:tblBorders>
          <w:bottom w:val="single" w:sz="4" w:space="0" w:color="auto"/>
          <w:left w:val="single" w:sz="4" w:space="0" w:color="auto"/>
          <w:top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</w:tblPr>
      <w:tr>
        <w:tc>
          <w:p>
            <w:r>
              <w:t xml:space="preserve">дополнительные экскурсии</w:t>
            </w:r>
          </w:p>
        </w:tc>
        <w:tc>
          <w:p>
            <w:r>
              <w:t xml:space="preserve"/>
            </w:r>
          </w:p>
        </w:tc>
      </w:tr>
      <w:tr>
        <w:tc>
          <w:p>
            <w:r>
              <w:t xml:space="preserve">питание, не включенное в программу</w:t>
            </w:r>
          </w:p>
        </w:tc>
        <w:tc>
          <w:p>
            <w:r>
              <w:t xml:space="preserve"/>
            </w:r>
          </w:p>
        </w:tc>
      </w:tr>
    </w:tbl>
    <w:p>
      <w:r>
        <w:rPr>
          <w:b w:val="single"/>
          <w:sz w:val="28"/>
        </w:rPr>
        <w:t xml:space="preserve">Примечания</w:t>
      </w:r>
    </w:p>
    <w:p>
      <w:r>
        <w:t xml:space="preserve">Входные билеты: органный концерт в Кафедральном соборе: 600 руб./взр.; 350 руб./пенс./инв.музей янтаря: 350 руб./взр.</w:t>
      </w:r>
    </w:p>
    <w:p>
      <w:r>
        <w:t xml:space="preserve">Цены рассчитаны на 28 мая 2026 года</w:t>
      </w:r>
    </w:p>
    <w:p>
      <w:r>
        <w:t xml:space="preserve">К сожалению, в указанные Вами даты, заезд невозможен. Ближайшая дата заезда - 01.01.1970 или 01.01.1970. Обратите внимание, что в разные даты заезда цена тура может отличаться.</w:t>
      </w:r>
    </w:p>
    <w:sectPr w:rsidR="12240" w:rsidRPr="12240" w:rsidSect="12240">
      <w:footerReference w:type="default" r:id="rId1"/>
      <w:pgSz w:w="16838" w:h="11906" w:orient="landscape"/>
      <w:pgMar w:top="1440" w:right="1800" w:bottom="1440" w:left="180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rPr>
        <w:rFonts w:ascii="Times New Roman" w:hAnsi="Times New Roman" w:cs="Times New Roman"/>
      </w:rPr>
      <w:t xml:space="preserve"/>
    </w:r>
  </w:p>
  __GENERATEFTR____GENERATEIMGFTR__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3727AE"/>
    <w:multiLevelType w:val="hybridMultilevel"/>
    <w:tmpl w:val="F0B4B6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A84D90"/>
    <w:rsid w:val="00A84D90"/>
    <w:rsid w:val="00BD6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5ED"/>
  </w:style>
  <w:style w:type="paragraph" w:styleId="Ttulo1">
    <w:name w:val="heading 1"/>
    <w:basedOn w:val="Normal"/>
    <w:next w:val="Normal"/>
    <w:link w:val="Ttulo1Car"/>
    <w:uiPriority w:val="9"/>
    <w:qFormat/>
    <w:rsid w:val="00CF3B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235D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200290"/>
      <w:sz w:val="3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35D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7D6AD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 w:val="1"/>
      <w:iCs w:val="1"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tulo1Car" w:customStyle="1">
    <w:name w:val="Titulo 1 Car"/>
    <w:basedOn w:val="Fuentedeprrafopredeter"/>
    <w:link w:val="Ttulo1"/>
    <w:uiPriority w:val="9"/>
    <w:rsid w:val="005235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itulo 2 Car"/>
    <w:basedOn w:val="Fuentedeprrafopredeter"/>
    <w:link w:val="Ttulo2"/>
    <w:uiPriority w:val="9"/>
    <w:rsid w:val="00CF3BFC"/>
    <w:rPr>
      <w:rFonts w:asciiTheme="majorHAnsi" w:eastAsiaTheme="majorEastAsia" w:hAnsiTheme="majorHAnsi" w:cstheme="majorBidi"/>
      <w:b/>
      <w:bCs/>
      <w:color w:val="200290"/>
      <w:sz w:val="32"/>
      <w:szCs w:val="26"/>
    </w:rPr>
  </w:style>
  <w:style w:type="character" w:styleId="Ttulo3Car" w:customStyle="1">
    <w:name w:val="Titulo 3 Car"/>
    <w:basedOn w:val="Fuentedeprrafopredeter"/>
    <w:link w:val="Ttulo3"/>
    <w:uiPriority w:val="9"/>
    <w:rsid w:val="005235DC"/>
    <w:rPr>
      <w:rFonts w:asciiTheme="majorHAnsi" w:eastAsiaTheme="majorEastAsia" w:hAnsiTheme="majorHAnsi" w:cstheme="majorBidi"/>
      <w:b/>
      <w:bCs/>
      <w:color w:val="000000" w:themeColor="text1"/>
      <w:sz w:val="28"/>
    </w:rPr>
  </w:style>
  <w:style w:type="paragraph" w:styleId="Ttulo">
    <w:name w:val="Title"/>
    <w:basedOn w:val="Normal"/>
    <w:next w:val="Normal"/>
    <w:link w:val="TtuloCar"/>
    <w:uiPriority w:val="10"/>
    <w:qFormat/>
    <w:rsid w:val="00CF3BFC"/>
    <w:pPr>
      <w:pBdr>
        <w:pBdr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itulo Car"/>
    <w:basedOn w:val="Fuentedeprrafopredeter"/>
    <w:link w:val="Ttulo"/>
    <w:uiPriority w:val="10"/>
    <w:rsid w:val="00CF3BF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CF3BFC"/>
    <w:pPr>
      <w:numPr>
        <w:ilvl w:val="1"/>
      </w:numPr>
    </w:pPr>
    <w:rPr>
      <w:rFonts w:asciiTheme="majorHAnsi" w:eastAsiaTheme="majorEastAsia" w:hAnsiTheme="majorHAnsi" w:cstheme="majorBidi"/>
      <w:i w:val="1"/>
      <w:iCs w:val="1"/>
      <w:color w:val="4F81BD" w:themeColor="accent1"/>
      <w:spacing w:val="15"/>
      <w:sz w:val="24"/>
      <w:szCs w:val="24"/>
    </w:rPr>
  </w:style>
  <w:style w:type="paragraph" w:styleId="Sinespaciado">
    <w:name w:val="No Spacing"/>
    <w:uiPriority w:val="1"/>
    <w:qFormat/>
    <w:rsid w:val="007D6ADC"/>
    <w:pPr>
      <w:spacing w:after="0" w:line="240" w:lineRule="auto"/>
    </w:pPr>
  </w:style>
  <w:style w:type="character" w:styleId="Ttulo4Car" w:customStyle="1">
    <w:name w:val="Titulo 4 Car"/>
    <w:basedOn w:val="Fuentedeprrafopredeter"/>
    <w:link w:val="Ttulo4"/>
    <w:uiPriority w:val="9"/>
    <w:rsid w:val="007D6ADC"/>
    <w:rPr>
      <w:rFonts w:asciiTheme="majorHAnsi" w:eastAsiaTheme="majorEastAsia" w:hAnsiTheme="majorHAnsi" w:cstheme="majorBidi"/>
      <w:b/>
      <w:bCs/>
      <w:i w:val="1"/>
      <w:iCs w:val="1"/>
      <w:color w:val="4F81BD" w:themeColor="accent1"/>
    </w:rPr>
  </w:style>
  <w:style w:type="character" w:styleId="Hipervnculo">
    <w:name w:val="Hyperlink"/>
    <w:basedOn w:val="Fuentedeprrafopredeter"/>
    <w:uiPriority w:val="99"/>
    <w:unhideWhenUsed/>
    <w:rsid w:val="00EF1859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7D6ADC"/>
    <w:pPr>
      <w:ind w:left="720"/>
      <w:contextualSpacing/>
    </w:pPr>
  </w:style>
  <w:style w:type="table" w:styleId="Tablaconcuadrcula">
    <w:name w:val="Table Grid"/>
    <w:basedOn w:val="Tablanormal"/>
    <w:uiPriority w:val="59"/>
    <w:rsid w:val="007D6AD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D6A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7D6ADC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D6AD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7D6ADC"/>
  </w:style>
  <w:style w:type="paragraph" w:styleId="Piedepgina">
    <w:name w:val="footer"/>
    <w:basedOn w:val="Normal"/>
    <w:link w:val="PiedepginaCar"/>
    <w:uiPriority w:val="99"/>
    <w:unhideWhenUsed/>
    <w:rsid w:val="007D6AD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agina Car"/>
    <w:basedOn w:val="Fuentedeprrafopredeter"/>
    <w:link w:val="Piedepgina"/>
    <w:uiPriority w:val="99"/>
    <w:rsid w:val="007D6ADC"/>
  </w:style>
  <w:style w:type="paragraph" w:styleId="TDC1">
    <w:name w:val="toc 1"/>
    <w:basedOn w:val="Normal"/>
    <w:next w:val="Normal"/>
    <w:autoRedefine/>
    <w:uiPriority w:val="39"/>
    <w:unhideWhenUsed/>
    <w:rsid w:val="00EF1859"/>
    <w:pPr>
      <w:spacing w:after="100"/>
    </w:pPr>
  </w:style>
  <w:style w:type="numbering" w:styleId="Sinlista" w:customStyle="1">
    <w:name w:val="No List"/>
    <w:uiPriority w:val="99"/>
    <w:semiHidden/>
    <w:unhideWhenUsed/>
  </w:style>
  <w:style w:type="paragraph" w:styleId="TDC2">
    <w:name w:val="toc 2"/>
    <w:basedOn w:val="Normal"/>
    <w:next w:val="Normal"/>
    <w:autoRedefine/>
    <w:uiPriority w:val="39"/>
    <w:semiHidden/>
    <w:unhideWhenUsed/>
    <w:rsid w:val="005F706C"/>
    <w:pPr>
      <w:spacing w:after="100"/>
      <w:ind w:left="220"/>
    </w:pPr>
    <w:rPr>
      <w:b/>
      <w:sz w:val="24"/>
    </w:rPr>
  </w:style>
  <w:style w:type="paragraph" w:styleId="TDC3">
    <w:name w:val="toc 3"/>
    <w:basedOn w:val="Normal"/>
    <w:next w:val="Normal"/>
    <w:autoRedefine/>
    <w:uiPriority w:val="39"/>
    <w:unhideWhenUsed/>
    <w:rsid w:val="00EF1859"/>
    <w:pPr>
      <w:spacing w:after="100"/>
      <w:ind w:left="440"/>
    </w:pPr>
  </w:style>
  <w:style w:type="table" w:styleId="Cuadrculamedia3-nfasis1">
    <w:name w:val="Medium Grid 3 Accent 1"/>
    <w:basedOn w:val="Tablanormal"/>
    <w:uiPriority w:val="69"/>
    <w:rsid w:val="00387AE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character" w:styleId="nfasis">
    <w:name w:val="Emphasis"/>
    <w:basedOn w:val="Fuentedeprrafopredeter"/>
    <w:uiPriority w:val="20"/>
    <w:qFormat/>
    <w:rsid w:val="005235DC"/>
    <w:rPr>
      <w:i w:val="1"/>
      <w:iCs w:val="1"/>
    </w:rPr>
  </w:style>
  <w:style w:type="table" w:styleId="Sombreadomedio1">
    <w:name w:val="Medium Shading 1"/>
    <w:basedOn w:val="Tablanormal"/>
    <w:uiPriority w:val="63"/>
    <w:rsid w:val="00E559C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 w:themeTint="BF"/>
          <w:insideV w:val="nil" w:themeTint="BF"/>
        </w:tcBorders>
        <w:shd w:val="clear" w:color="auto" w:fill="000000" w:themeFill="text1"/>
      </w:tcPr>
    </w:tblStyle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 w:themeTint="BF"/>
          <w:insideV w:val="nil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</w:tcPr>
    </w:tblStyle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C967D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 w:val="1"/>
      <w:iCs w:val="1"/>
      <w:color w:val="244061" w:themeColor="accent1" w:themeShade="80"/>
    </w:rPr>
  </w:style>
  <w:style w:type="character" w:styleId="Ttulo4Car" w:customStyle="1">
    <w:name w:val="Titulo 4 Car"/>
    <w:basedOn w:val="Fuentedeprrafopredeter"/>
    <w:link w:val="Ttulo4"/>
    <w:uiPriority w:val="9"/>
    <w:rsid w:val="00C967D7"/>
    <w:rPr>
      <w:rFonts w:asciiTheme="majorHAnsi" w:eastAsiaTheme="majorEastAsia" w:hAnsiTheme="majorHAnsi" w:cstheme="majorBidi"/>
      <w:b/>
      <w:bCs/>
      <w:i w:val="1"/>
      <w:iCs w:val="1"/>
      <w:color w:val="244061" w:themeColor="accent1" w:themeShade="80"/>
      <w:sz w:val="24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84540"/>
    <w:pPr>
      <w:spacing w:after="0" w:line="240" w:lineRule="auto"/>
    </w:pPr>
    <w:rPr>
      <w:sz w:val="20"/>
      <w:szCs w:val="20"/>
    </w:rPr>
  </w:style>
  <w:style w:type="character" w:styleId="TextonotaalfinalCar" w:customStyle="1">
    <w:name w:val="Texto nota al final Car"/>
    <w:basedOn w:val="Fuentedeprrafopredeter"/>
    <w:link w:val="Textonotaalfinal"/>
    <w:uiPriority w:val="99"/>
    <w:semiHidden/>
    <w:rsid w:val="00684540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845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er" Target="footer.xml"></Relationship><Relationship Id="rId2" Type="http://schemas.openxmlformats.org/officeDocument/2006/relationships/numbering" Target="numbering.xml"></Relationship><Relationship Id="rId3" Type="http://schemas.openxmlformats.org/officeDocument/2006/relationships/theme" Target="theme/theme1.xml"></Relationship><Relationship Id="rId4" Type="http://schemas.openxmlformats.org/officeDocument/2006/relationships/webSettings" Target="webSettings.xml"></Relationship><Relationship Id="rId5" Type="http://schemas.openxmlformats.org/officeDocument/2006/relationships/fontTable" Target="fontTable.xml"></Relationship><Relationship Id="rId6" Type="http://schemas.openxmlformats.org/officeDocument/2006/relationships/settings" Target="settings.xml"></Relationship><Relationship Id="rId7" Type="http://schemas.openxmlformats.org/officeDocument/2006/relationships/styles" Target="styles.xml"></Relationship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</Characters>
  <Application>Microsoft Office Word</Application>
  <DocSecurity>4</DocSecurity>
  <Lines>1</Lines>
  <Paragraphs>1</Paragraphs>
  <ScaleCrop>false</ScaleCrop>
  <Company>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2mdc</dc:creator>
  <dc:description>Description</dc:description>
  <cp:lastModifiedBy>user</cp:lastModifiedBy>
  <cp:revision>1</cp:revision>
  <dcterms:created xsi:type="dcterms:W3CDTF">2026-11-08T10:31:53+00:00</dcterms:created>
  <dcterms:modified xsi:type="dcterms:W3CDTF">2026-11-08T10:31:53+00:00</dcterms:modified>
</cp:coreProperties>
</file>